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Zápis z 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 zasedání školské rady ve školním roce 2022/2023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ze dne 16.01.2023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Přítomní členové rady: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Mgr. Kateřina Tauferová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Mgr. Natália Adamusová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Ing. Svatopluk Slovák, Ph.D.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Ing. Čestmír Konečný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Lucie Brišová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Omluveni: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PharmDr. Irena Vaiglová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Host: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PhDr. Ing. Mgr. Gabriela Bačová, MBA, MPA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Průběh zasedání: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Projednání následujících bodů: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40" w:lineRule="auto"/>
        <w:ind w:left="108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</w:t>
      </w:r>
      <w:r w:rsidDel="00000000" w:rsidR="00000000" w:rsidRPr="00000000">
        <w:rPr>
          <w:color w:val="000000"/>
          <w:sz w:val="14"/>
          <w:szCs w:val="14"/>
          <w:rtl w:val="0"/>
        </w:rPr>
        <w:t xml:space="preserve">          </w:t>
      </w:r>
      <w:r w:rsidDel="00000000" w:rsidR="00000000" w:rsidRPr="00000000">
        <w:rPr>
          <w:color w:val="000000"/>
          <w:rtl w:val="0"/>
        </w:rPr>
        <w:t xml:space="preserve">školní akční plán</w:t>
      </w:r>
    </w:p>
    <w:p w:rsidR="00000000" w:rsidDel="00000000" w:rsidP="00000000" w:rsidRDefault="00000000" w:rsidRPr="00000000" w14:paraId="00000013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Usnesení: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20" w:line="240" w:lineRule="auto"/>
        <w:ind w:left="717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Na zasedání školské rady byla projednán a schválen školní akční plán</w:t>
      </w:r>
    </w:p>
    <w:p w:rsidR="00000000" w:rsidDel="00000000" w:rsidP="00000000" w:rsidRDefault="00000000" w:rsidRPr="00000000" w14:paraId="00000015">
      <w:pPr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Podpis: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Mgr. Kateřina Tauferová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Mgr. Natália Adamusová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Ing. Svatopluk Slovák, Ph.D.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Ing. Čestmír Konečný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Lucie Brišová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567" w:right="1" w:firstLine="0"/>
        <w:rPr>
          <w:rFonts w:ascii="Exo" w:cs="Exo" w:eastAsia="Exo" w:hAnsi="Exo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color w:val="000000"/>
          <w:rtl w:val="0"/>
        </w:rPr>
        <w:t xml:space="preserve">Ostravě dne 16.01.2023</w:t>
        <w:tab/>
        <w:tab/>
        <w:tab/>
        <w:t xml:space="preserve">                       </w:t>
        <w:tab/>
        <w:tab/>
        <w:t xml:space="preserve">Zapsala Kateřina Tauferová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993" w:top="1843" w:left="1417" w:right="849" w:header="0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Ex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498"/>
      </w:tabs>
      <w:spacing w:after="0" w:line="240" w:lineRule="auto"/>
      <w:ind w:left="-567" w:firstLine="0"/>
      <w:rPr>
        <w:rFonts w:ascii="Exo" w:cs="Exo" w:eastAsia="Exo" w:hAnsi="Exo"/>
        <w:color w:val="000000"/>
      </w:rPr>
    </w:pPr>
    <w:r w:rsidDel="00000000" w:rsidR="00000000" w:rsidRPr="00000000">
      <w:rPr>
        <w:rFonts w:ascii="Exo" w:cs="Exo" w:eastAsia="Exo" w:hAnsi="Exo"/>
        <w:color w:val="635e5d"/>
        <w:rtl w:val="0"/>
      </w:rPr>
      <w:t xml:space="preserve">http://ostrava.educanet.cz</w:t>
    </w:r>
    <w:r w:rsidDel="00000000" w:rsidR="00000000" w:rsidRPr="00000000">
      <w:rPr>
        <w:rFonts w:ascii="Exo" w:cs="Exo" w:eastAsia="Exo" w:hAnsi="Exo"/>
        <w:color w:val="000000"/>
        <w:rtl w:val="0"/>
      </w:rPr>
      <w:tab/>
    </w:r>
    <w:r w:rsidDel="00000000" w:rsidR="00000000" w:rsidRPr="00000000">
      <w:rPr>
        <w:rFonts w:ascii="Exo" w:cs="Exo" w:eastAsia="Exo" w:hAnsi="Exo"/>
        <w:b w:val="1"/>
        <w:color w:val="e65025"/>
        <w:rtl w:val="0"/>
      </w:rPr>
      <w:t xml:space="preserve">|</w:t>
    </w:r>
    <w:r w:rsidDel="00000000" w:rsidR="00000000" w:rsidRPr="00000000">
      <w:rPr>
        <w:rFonts w:ascii="Exo" w:cs="Exo" w:eastAsia="Exo" w:hAnsi="Exo"/>
        <w:color w:val="000000"/>
        <w:rtl w:val="0"/>
      </w:rPr>
      <w:t xml:space="preserve">  </w:t>
    </w:r>
    <w:r w:rsidDel="00000000" w:rsidR="00000000" w:rsidRPr="00000000">
      <w:rPr>
        <w:rFonts w:ascii="Exo" w:cs="Exo" w:eastAsia="Exo" w:hAnsi="Exo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Exo" w:cs="Exo" w:eastAsia="Exo" w:hAnsi="Exo"/>
        <w:color w:val="000000"/>
        <w:rtl w:val="0"/>
      </w:rPr>
      <w:t xml:space="preserve"> / </w:t>
    </w:r>
    <w:r w:rsidDel="00000000" w:rsidR="00000000" w:rsidRPr="00000000">
      <w:rPr>
        <w:rFonts w:ascii="Exo" w:cs="Exo" w:eastAsia="Exo" w:hAnsi="Exo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498"/>
      </w:tabs>
      <w:spacing w:after="0" w:line="240" w:lineRule="auto"/>
      <w:ind w:left="-567" w:firstLine="0"/>
      <w:rPr>
        <w:rFonts w:ascii="Exo" w:cs="Exo" w:eastAsia="Exo" w:hAnsi="Exo"/>
        <w:color w:val="000000"/>
      </w:rPr>
    </w:pPr>
    <w:r w:rsidDel="00000000" w:rsidR="00000000" w:rsidRPr="00000000">
      <w:rPr>
        <w:rFonts w:ascii="Exo" w:cs="Exo" w:eastAsia="Exo" w:hAnsi="Exo"/>
        <w:color w:val="635e5d"/>
        <w:rtl w:val="0"/>
      </w:rPr>
      <w:t xml:space="preserve">http://ostrava.educanet.cz</w:t>
    </w:r>
    <w:r w:rsidDel="00000000" w:rsidR="00000000" w:rsidRPr="00000000">
      <w:rPr>
        <w:rFonts w:ascii="Exo" w:cs="Exo" w:eastAsia="Exo" w:hAnsi="Exo"/>
        <w:color w:val="000000"/>
        <w:rtl w:val="0"/>
      </w:rPr>
      <w:tab/>
    </w:r>
    <w:r w:rsidDel="00000000" w:rsidR="00000000" w:rsidRPr="00000000">
      <w:rPr>
        <w:rFonts w:ascii="Exo" w:cs="Exo" w:eastAsia="Exo" w:hAnsi="Exo"/>
        <w:b w:val="1"/>
        <w:color w:val="e65025"/>
        <w:rtl w:val="0"/>
      </w:rPr>
      <w:t xml:space="preserve">|</w:t>
    </w:r>
    <w:r w:rsidDel="00000000" w:rsidR="00000000" w:rsidRPr="00000000">
      <w:rPr>
        <w:rFonts w:ascii="Exo" w:cs="Exo" w:eastAsia="Exo" w:hAnsi="Exo"/>
        <w:color w:val="000000"/>
        <w:rtl w:val="0"/>
      </w:rPr>
      <w:t xml:space="preserve">  </w:t>
    </w:r>
    <w:r w:rsidDel="00000000" w:rsidR="00000000" w:rsidRPr="00000000">
      <w:rPr>
        <w:rFonts w:ascii="Exo" w:cs="Exo" w:eastAsia="Exo" w:hAnsi="Exo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Exo" w:cs="Exo" w:eastAsia="Exo" w:hAnsi="Exo"/>
        <w:color w:val="000000"/>
        <w:rtl w:val="0"/>
      </w:rPr>
      <w:t xml:space="preserve"> / </w:t>
    </w:r>
    <w:r w:rsidDel="00000000" w:rsidR="00000000" w:rsidRPr="00000000">
      <w:rPr>
        <w:rFonts w:ascii="Exo" w:cs="Exo" w:eastAsia="Exo" w:hAnsi="Exo"/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-889045</wp:posOffset>
          </wp:positionH>
          <wp:positionV relativeFrom="paragraph">
            <wp:posOffset>0</wp:posOffset>
          </wp:positionV>
          <wp:extent cx="7543579" cy="900000"/>
          <wp:effectExtent b="0" l="0" r="0" t="0"/>
          <wp:wrapNone/>
          <wp:docPr id="4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3579" cy="90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-892173</wp:posOffset>
          </wp:positionH>
          <wp:positionV relativeFrom="paragraph">
            <wp:posOffset>0</wp:posOffset>
          </wp:positionV>
          <wp:extent cx="7543579" cy="899999"/>
          <wp:effectExtent b="0" l="0" r="0" t="0"/>
          <wp:wrapNone/>
          <wp:docPr id="4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3579" cy="8999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9E08E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9E08E0"/>
  </w:style>
  <w:style w:type="paragraph" w:styleId="Zpat">
    <w:name w:val="footer"/>
    <w:basedOn w:val="Normln"/>
    <w:link w:val="ZpatChar"/>
    <w:uiPriority w:val="99"/>
    <w:unhideWhenUsed w:val="1"/>
    <w:rsid w:val="009E08E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9E08E0"/>
  </w:style>
  <w:style w:type="character" w:styleId="Hypertextovodkaz">
    <w:name w:val="Hyperlink"/>
    <w:basedOn w:val="Standardnpsmoodstavce"/>
    <w:uiPriority w:val="99"/>
    <w:unhideWhenUsed w:val="1"/>
    <w:rsid w:val="000F0E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0F0EF8"/>
    <w:rPr>
      <w:color w:val="605e5c"/>
      <w:shd w:color="auto" w:fill="e1dfdd" w:val="clear"/>
    </w:rPr>
  </w:style>
  <w:style w:type="paragraph" w:styleId="Normlnweb">
    <w:name w:val="Normal (Web)"/>
    <w:basedOn w:val="Normln"/>
    <w:uiPriority w:val="99"/>
    <w:semiHidden w:val="1"/>
    <w:unhideWhenUsed w:val="1"/>
    <w:rsid w:val="002B0C0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pple-tab-span" w:customStyle="1">
    <w:name w:val="apple-tab-span"/>
    <w:basedOn w:val="Standardnpsmoodstavce"/>
    <w:rsid w:val="002B0C02"/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Exo-regular.ttf"/><Relationship Id="rId4" Type="http://schemas.openxmlformats.org/officeDocument/2006/relationships/font" Target="fonts/Exo-bold.ttf"/><Relationship Id="rId5" Type="http://schemas.openxmlformats.org/officeDocument/2006/relationships/font" Target="fonts/Exo-italic.ttf"/><Relationship Id="rId6" Type="http://schemas.openxmlformats.org/officeDocument/2006/relationships/font" Target="fonts/Ex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WgPCPKJq8slYDXfnEidKrpj5yw==">CgMxLjA4AHIhMWxPOHpfSmFib1hvaDZnVjZWZkUwWUVkUHBYakhEc0tE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2023-06-19T07:21:00Z</dcterms:created>
  <dc:creator>EDUCAnet</dc:creator>
</cp:coreProperties>
</file>